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049" w:rsidRDefault="001A4049">
      <w:pPr>
        <w:pStyle w:val="1"/>
        <w:jc w:val="center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ГЛАВА 4.5</w:t>
      </w:r>
    </w:p>
    <w:p w:rsidR="001A4049" w:rsidRDefault="001A4049">
      <w:pPr>
        <w:pStyle w:val="1"/>
        <w:jc w:val="center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aps/>
          <w:color w:val="auto"/>
          <w:sz w:val="24"/>
          <w:szCs w:val="24"/>
        </w:rPr>
        <w:t xml:space="preserve">ИСПОЛЬЗОВАНИЕ </w:t>
      </w:r>
      <w:r>
        <w:rPr>
          <w:rFonts w:ascii="Arial" w:hAnsi="Arial" w:cs="Arial"/>
          <w:color w:val="auto"/>
          <w:sz w:val="24"/>
          <w:szCs w:val="24"/>
        </w:rPr>
        <w:t xml:space="preserve">ВАКУУМНЫХ ЦИСТЕРН ДЛЯ </w:t>
      </w:r>
    </w:p>
    <w:p w:rsidR="001A4049" w:rsidRDefault="001A4049" w:rsidP="00CE4E80">
      <w:pPr>
        <w:pStyle w:val="1"/>
        <w:spacing w:after="120"/>
        <w:jc w:val="center"/>
        <w:rPr>
          <w:caps/>
          <w:sz w:val="24"/>
          <w:szCs w:val="24"/>
          <w:lang w:val="ru-RU"/>
        </w:rPr>
      </w:pPr>
      <w:r>
        <w:rPr>
          <w:rFonts w:ascii="Arial" w:hAnsi="Arial" w:cs="Arial"/>
          <w:color w:val="auto"/>
          <w:sz w:val="24"/>
          <w:szCs w:val="24"/>
        </w:rPr>
        <w:t>ОТХОДОВ</w:t>
      </w:r>
      <w:r>
        <w:rPr>
          <w:rFonts w:ascii="Arial" w:hAnsi="Arial" w:cs="Arial"/>
          <w:caps/>
          <w:color w:val="auto"/>
          <w:sz w:val="24"/>
          <w:szCs w:val="24"/>
        </w:rPr>
        <w:t xml:space="preserve"> </w:t>
      </w:r>
      <w:r>
        <w:rPr>
          <w:rFonts w:ascii="Arial" w:hAnsi="Arial" w:cs="Arial"/>
          <w:caps/>
          <w:color w:val="auto"/>
          <w:sz w:val="24"/>
          <w:szCs w:val="24"/>
          <w:lang w:val="ru-RU"/>
        </w:rPr>
        <w:t>(</w:t>
      </w:r>
      <w:r>
        <w:rPr>
          <w:rFonts w:ascii="Arial" w:hAnsi="Arial" w:cs="Arial"/>
          <w:caps/>
          <w:color w:val="auto"/>
          <w:sz w:val="24"/>
          <w:szCs w:val="24"/>
        </w:rPr>
        <w:t>наполняемых методом вакуума</w:t>
      </w:r>
      <w:r>
        <w:rPr>
          <w:rFonts w:ascii="Arial" w:hAnsi="Arial" w:cs="Arial"/>
          <w:caps/>
          <w:color w:val="auto"/>
          <w:sz w:val="24"/>
          <w:szCs w:val="24"/>
          <w:lang w:val="ru-RU"/>
        </w:rPr>
        <w:t>)</w:t>
      </w:r>
    </w:p>
    <w:p w:rsidR="001A4049" w:rsidRDefault="001A4049" w:rsidP="00CE4E80">
      <w:pPr>
        <w:pStyle w:val="a3"/>
        <w:tabs>
          <w:tab w:val="clear" w:pos="0"/>
          <w:tab w:val="clear" w:pos="720"/>
          <w:tab w:val="clear" w:pos="1440"/>
          <w:tab w:val="clear" w:pos="2160"/>
          <w:tab w:val="clear" w:pos="2520"/>
          <w:tab w:val="clear" w:pos="3600"/>
          <w:tab w:val="clear" w:pos="4320"/>
          <w:tab w:val="clear" w:pos="5040"/>
          <w:tab w:val="left" w:pos="2552"/>
        </w:tabs>
        <w:ind w:left="2552" w:hanging="1418"/>
        <w:jc w:val="both"/>
        <w:rPr>
          <w:rFonts w:ascii="Arial" w:hAnsi="Arial" w:cs="Arial"/>
          <w:b w:val="0"/>
          <w:sz w:val="20"/>
          <w:lang w:val="ru-RU"/>
        </w:rPr>
      </w:pPr>
      <w:r>
        <w:rPr>
          <w:rFonts w:ascii="Arial" w:hAnsi="Arial" w:cs="Arial"/>
          <w:i/>
          <w:sz w:val="20"/>
        </w:rPr>
        <w:t>П</w:t>
      </w:r>
      <w:proofErr w:type="spellStart"/>
      <w:r>
        <w:rPr>
          <w:rFonts w:ascii="Arial" w:hAnsi="Arial" w:cs="Arial"/>
          <w:i/>
          <w:sz w:val="20"/>
          <w:lang w:val="ru-RU"/>
        </w:rPr>
        <w:t>римечание</w:t>
      </w:r>
      <w:proofErr w:type="spellEnd"/>
      <w:r>
        <w:rPr>
          <w:rFonts w:ascii="Arial" w:hAnsi="Arial" w:cs="Arial"/>
          <w:i/>
          <w:sz w:val="20"/>
        </w:rPr>
        <w:t>:</w:t>
      </w:r>
      <w:r>
        <w:rPr>
          <w:rFonts w:ascii="Arial" w:hAnsi="Arial" w:cs="Arial"/>
          <w:i/>
          <w:sz w:val="20"/>
          <w:lang w:val="ru-RU"/>
        </w:rPr>
        <w:t xml:space="preserve"> </w:t>
      </w:r>
      <w:r>
        <w:rPr>
          <w:rFonts w:ascii="Arial" w:hAnsi="Arial" w:cs="Arial"/>
          <w:b w:val="0"/>
          <w:i/>
          <w:sz w:val="20"/>
        </w:rPr>
        <w:t>В отношении переносных цистерн и многоэлементных газовых контейнеров ООН (МЭГК ООН) см. главу 4.2; в отношении вагонов-цистерн, съемных цистерн, контейнеров-цистерн и съемных кузовов-цистерн, котлы которых изготовлены из металлических материалов, а также вагонов-батарей и многоэлементных газовых контейнеров (МЭГК), за исключением МЭГК ООН см. главу 4.3;</w:t>
      </w:r>
      <w:r>
        <w:rPr>
          <w:rFonts w:ascii="Arial" w:hAnsi="Arial" w:cs="Arial"/>
          <w:b w:val="0"/>
          <w:i/>
          <w:sz w:val="20"/>
          <w:lang w:val="ru-RU"/>
        </w:rPr>
        <w:t xml:space="preserve"> </w:t>
      </w:r>
      <w:r>
        <w:rPr>
          <w:rFonts w:ascii="Arial" w:hAnsi="Arial" w:cs="Arial"/>
          <w:b w:val="0"/>
          <w:i/>
          <w:sz w:val="20"/>
        </w:rPr>
        <w:t xml:space="preserve">в </w:t>
      </w:r>
      <w:r>
        <w:rPr>
          <w:rFonts w:ascii="Arial" w:hAnsi="Arial" w:cs="Arial"/>
          <w:b w:val="0"/>
          <w:i/>
          <w:sz w:val="20"/>
          <w:lang w:val="en-US"/>
        </w:rPr>
        <w:t>o</w:t>
      </w:r>
      <w:r>
        <w:rPr>
          <w:rFonts w:ascii="Arial" w:hAnsi="Arial" w:cs="Arial"/>
          <w:b w:val="0"/>
          <w:i/>
          <w:sz w:val="20"/>
        </w:rPr>
        <w:t>тношении контейнеров-цистерн из армированных волокном пластмасс (волокнита), см. главу 4.4</w:t>
      </w:r>
      <w:r>
        <w:rPr>
          <w:rFonts w:ascii="Arial" w:hAnsi="Arial" w:cs="Arial"/>
          <w:b w:val="0"/>
          <w:sz w:val="20"/>
        </w:rPr>
        <w:t>.</w:t>
      </w:r>
    </w:p>
    <w:p w:rsidR="001A4049" w:rsidRDefault="001A4049" w:rsidP="00CE4E80">
      <w:pPr>
        <w:pStyle w:val="2"/>
        <w:spacing w:before="120" w:after="120"/>
        <w:ind w:left="1134" w:hanging="1134"/>
        <w:rPr>
          <w:i w:val="0"/>
          <w:iCs w:val="0"/>
          <w:sz w:val="20"/>
          <w:lang w:val="ru-RU"/>
        </w:rPr>
      </w:pPr>
      <w:r>
        <w:rPr>
          <w:i w:val="0"/>
          <w:iCs w:val="0"/>
          <w:sz w:val="20"/>
          <w:lang w:val="ru-RU"/>
        </w:rPr>
        <w:t>4.5.1</w:t>
      </w:r>
      <w:r>
        <w:rPr>
          <w:i w:val="0"/>
          <w:iCs w:val="0"/>
          <w:sz w:val="20"/>
          <w:lang w:val="ru-RU"/>
        </w:rPr>
        <w:tab/>
        <w:t>ИСПОЛЬЗОВАНИЕ</w:t>
      </w:r>
    </w:p>
    <w:p w:rsidR="001A4049" w:rsidRDefault="001A4049">
      <w:pPr>
        <w:tabs>
          <w:tab w:val="left" w:pos="1134"/>
        </w:tabs>
        <w:ind w:left="1134" w:hanging="1134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/>
          <w:lang w:val="ru-RU"/>
        </w:rPr>
        <w:t>4.5.1.1</w:t>
      </w:r>
      <w:r>
        <w:rPr>
          <w:rFonts w:ascii="Arial" w:hAnsi="Arial" w:cs="Arial"/>
          <w:b/>
          <w:lang w:val="ru-RU"/>
        </w:rPr>
        <w:tab/>
      </w:r>
      <w:r>
        <w:rPr>
          <w:rFonts w:ascii="Arial" w:hAnsi="Arial" w:cs="Arial"/>
          <w:lang w:val="ru-RU"/>
        </w:rPr>
        <w:t>Отходы, содержащие вещества классов: 3, 4.1, 5.1, 6.1, 6.2, 8 и 9, разрешается перевозить в вакуумных цистернах для отходов, отвечающих требованиям главы 6.10, если согласно положениям главы 4.3 разрешается их перевозка в контейнерах - цист</w:t>
      </w:r>
      <w:proofErr w:type="gramStart"/>
      <w:r>
        <w:rPr>
          <w:rFonts w:ascii="Arial" w:hAnsi="Arial" w:cs="Arial"/>
        </w:rPr>
        <w:t>e</w:t>
      </w:r>
      <w:proofErr w:type="spellStart"/>
      <w:proofErr w:type="gramEnd"/>
      <w:r>
        <w:rPr>
          <w:rFonts w:ascii="Arial" w:hAnsi="Arial" w:cs="Arial"/>
          <w:lang w:val="ru-RU"/>
        </w:rPr>
        <w:t>рнах</w:t>
      </w:r>
      <w:proofErr w:type="spellEnd"/>
      <w:r>
        <w:rPr>
          <w:rFonts w:ascii="Arial" w:hAnsi="Arial" w:cs="Arial"/>
          <w:lang w:val="ru-RU"/>
        </w:rPr>
        <w:t xml:space="preserve"> или в съемных кузовах-цистернах.</w:t>
      </w:r>
    </w:p>
    <w:p w:rsidR="001A4049" w:rsidRDefault="00291C5A">
      <w:pPr>
        <w:pStyle w:val="a3"/>
        <w:tabs>
          <w:tab w:val="clear" w:pos="0"/>
          <w:tab w:val="clear" w:pos="720"/>
        </w:tabs>
        <w:ind w:left="1134" w:firstLine="0"/>
        <w:jc w:val="both"/>
        <w:rPr>
          <w:rFonts w:ascii="Arial" w:hAnsi="Arial" w:cs="Arial"/>
          <w:b w:val="0"/>
          <w:sz w:val="20"/>
          <w:lang w:val="ru-RU"/>
        </w:rPr>
      </w:pPr>
      <w:r w:rsidRPr="00291C5A">
        <w:rPr>
          <w:rFonts w:ascii="Arial" w:hAnsi="Arial" w:cs="Arial"/>
          <w:b w:val="0"/>
          <w:spacing w:val="4"/>
          <w:w w:val="103"/>
          <w:kern w:val="14"/>
          <w:sz w:val="20"/>
          <w:lang w:val="ru-RU"/>
        </w:rPr>
        <w:t>Отходы, состоящие из веществ</w:t>
      </w:r>
      <w:r w:rsidR="001A4049">
        <w:rPr>
          <w:rFonts w:ascii="Arial" w:hAnsi="Arial" w:cs="Arial"/>
          <w:b w:val="0"/>
          <w:sz w:val="20"/>
          <w:lang w:val="ru-RU"/>
        </w:rPr>
        <w:t>, которым в колонке 12 таблицы</w:t>
      </w:r>
      <w:proofErr w:type="gramStart"/>
      <w:r w:rsidR="001A4049">
        <w:rPr>
          <w:rFonts w:ascii="Arial" w:hAnsi="Arial" w:cs="Arial"/>
          <w:b w:val="0"/>
          <w:sz w:val="20"/>
          <w:lang w:val="ru-RU"/>
        </w:rPr>
        <w:t xml:space="preserve"> А</w:t>
      </w:r>
      <w:proofErr w:type="gramEnd"/>
      <w:r w:rsidR="001A4049">
        <w:rPr>
          <w:rFonts w:ascii="Arial" w:hAnsi="Arial" w:cs="Arial"/>
          <w:b w:val="0"/>
          <w:sz w:val="20"/>
          <w:lang w:val="ru-RU"/>
        </w:rPr>
        <w:t xml:space="preserve"> главы 3.2 назначен код цистерны </w:t>
      </w:r>
      <w:r w:rsidR="001A4049">
        <w:rPr>
          <w:rFonts w:ascii="Arial" w:hAnsi="Arial" w:cs="Arial"/>
          <w:b w:val="0"/>
          <w:sz w:val="20"/>
        </w:rPr>
        <w:t>L</w:t>
      </w:r>
      <w:r w:rsidR="001A4049">
        <w:rPr>
          <w:rFonts w:ascii="Arial" w:hAnsi="Arial" w:cs="Arial"/>
          <w:b w:val="0"/>
          <w:sz w:val="20"/>
          <w:lang w:val="ru-RU"/>
        </w:rPr>
        <w:t>4</w:t>
      </w:r>
      <w:r w:rsidR="001A4049">
        <w:rPr>
          <w:rFonts w:ascii="Arial" w:hAnsi="Arial" w:cs="Arial"/>
          <w:b w:val="0"/>
          <w:sz w:val="20"/>
        </w:rPr>
        <w:t>BH</w:t>
      </w:r>
      <w:r w:rsidR="001A4049">
        <w:rPr>
          <w:rFonts w:ascii="Arial" w:hAnsi="Arial" w:cs="Arial"/>
          <w:b w:val="0"/>
          <w:sz w:val="20"/>
          <w:lang w:val="ru-RU"/>
        </w:rPr>
        <w:t xml:space="preserve"> или иной код цистерны</w:t>
      </w:r>
      <w:r>
        <w:rPr>
          <w:rFonts w:ascii="Arial" w:hAnsi="Arial" w:cs="Arial"/>
          <w:b w:val="0"/>
          <w:sz w:val="20"/>
          <w:lang w:val="ru-RU"/>
        </w:rPr>
        <w:t>, разрешенный в соответствии с</w:t>
      </w:r>
      <w:r w:rsidR="001A4049">
        <w:rPr>
          <w:rFonts w:ascii="Arial" w:hAnsi="Arial" w:cs="Arial"/>
          <w:b w:val="0"/>
          <w:sz w:val="20"/>
          <w:lang w:val="ru-RU"/>
        </w:rPr>
        <w:t xml:space="preserve"> иерархи</w:t>
      </w:r>
      <w:r>
        <w:rPr>
          <w:rFonts w:ascii="Arial" w:hAnsi="Arial" w:cs="Arial"/>
          <w:b w:val="0"/>
          <w:sz w:val="20"/>
          <w:lang w:val="ru-RU"/>
        </w:rPr>
        <w:t>ей</w:t>
      </w:r>
      <w:r w:rsidR="001A4049">
        <w:rPr>
          <w:rFonts w:ascii="Arial" w:hAnsi="Arial" w:cs="Arial"/>
          <w:b w:val="0"/>
          <w:sz w:val="20"/>
          <w:lang w:val="ru-RU"/>
        </w:rPr>
        <w:t>, предусмотренной в п. 4.3.4.1.2, могут перевозиться в вакуумных цистернах для перевозки отходов, имеющих буквы „А” или „В” в части 3 кода цистерны (см. п.4.3.4.1.1).</w:t>
      </w:r>
    </w:p>
    <w:p w:rsidR="00291C5A" w:rsidRPr="0083577B" w:rsidRDefault="00291C5A" w:rsidP="00750A0B">
      <w:pPr>
        <w:pStyle w:val="2"/>
        <w:spacing w:before="120" w:after="120"/>
        <w:ind w:left="1134" w:hanging="1134"/>
        <w:jc w:val="both"/>
        <w:rPr>
          <w:b w:val="0"/>
          <w:i w:val="0"/>
          <w:spacing w:val="4"/>
          <w:w w:val="103"/>
          <w:kern w:val="14"/>
          <w:sz w:val="20"/>
          <w:lang w:val="ru-RU"/>
        </w:rPr>
      </w:pPr>
      <w:r w:rsidRPr="0083577B">
        <w:rPr>
          <w:i w:val="0"/>
          <w:spacing w:val="4"/>
          <w:w w:val="103"/>
          <w:kern w:val="14"/>
          <w:sz w:val="20"/>
          <w:lang w:val="ru-RU"/>
        </w:rPr>
        <w:t>4.5.1.2</w:t>
      </w:r>
      <w:r w:rsidRPr="0083577B">
        <w:rPr>
          <w:b w:val="0"/>
          <w:i w:val="0"/>
          <w:spacing w:val="4"/>
          <w:w w:val="103"/>
          <w:kern w:val="14"/>
          <w:sz w:val="20"/>
          <w:lang w:val="ru-RU"/>
        </w:rPr>
        <w:tab/>
        <w:t>Вещества, не являющиеся отходами, могут перевозиться в вакуумных цистернах для отходов на условиях, указанных в п. 4.5.1.1.</w:t>
      </w:r>
    </w:p>
    <w:p w:rsidR="001A4049" w:rsidRDefault="001A4049" w:rsidP="00221554">
      <w:pPr>
        <w:pStyle w:val="2"/>
        <w:spacing w:before="120" w:after="120"/>
        <w:ind w:left="1134" w:hanging="1134"/>
        <w:rPr>
          <w:i w:val="0"/>
          <w:iCs w:val="0"/>
          <w:sz w:val="20"/>
          <w:lang w:val="ru-RU"/>
        </w:rPr>
      </w:pPr>
      <w:r>
        <w:rPr>
          <w:i w:val="0"/>
          <w:iCs w:val="0"/>
          <w:sz w:val="20"/>
          <w:lang w:val="ru-RU"/>
        </w:rPr>
        <w:t>4.5.2</w:t>
      </w:r>
      <w:r>
        <w:rPr>
          <w:i w:val="0"/>
          <w:iCs w:val="0"/>
          <w:sz w:val="20"/>
          <w:lang w:val="ru-RU"/>
        </w:rPr>
        <w:tab/>
        <w:t>ЭКСПЛУАТАЦИЯ</w:t>
      </w:r>
    </w:p>
    <w:p w:rsidR="001A4049" w:rsidRDefault="001A4049" w:rsidP="00CE4E80">
      <w:pPr>
        <w:tabs>
          <w:tab w:val="left" w:pos="1134"/>
        </w:tabs>
        <w:spacing w:after="60"/>
        <w:ind w:left="1134" w:hanging="1134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/>
          <w:lang w:val="ru-RU"/>
        </w:rPr>
        <w:t>4.5.2.1</w:t>
      </w:r>
      <w:proofErr w:type="gramStart"/>
      <w:r>
        <w:rPr>
          <w:rFonts w:ascii="Arial" w:hAnsi="Arial" w:cs="Arial"/>
          <w:b/>
          <w:lang w:val="ru-RU"/>
        </w:rPr>
        <w:tab/>
      </w:r>
      <w:r>
        <w:rPr>
          <w:rFonts w:ascii="Arial" w:hAnsi="Arial" w:cs="Arial"/>
          <w:lang w:val="ru-RU"/>
        </w:rPr>
        <w:t>К</w:t>
      </w:r>
      <w:proofErr w:type="gramEnd"/>
      <w:r>
        <w:rPr>
          <w:rFonts w:ascii="Arial" w:hAnsi="Arial" w:cs="Arial"/>
          <w:lang w:val="ru-RU"/>
        </w:rPr>
        <w:t xml:space="preserve"> перевозке в вакуумных цистернах для отходов применяются положения главы 4.3 (за исключением п.п. 4.3.2.2.4 и 4.3.2.3.3), которые дополняются положениями п.п. 4.5.2.2 -. 4.</w:t>
      </w:r>
      <w:r w:rsidR="00291C5A">
        <w:rPr>
          <w:rFonts w:ascii="Arial" w:hAnsi="Arial" w:cs="Arial"/>
          <w:lang w:val="ru-RU"/>
        </w:rPr>
        <w:t>5</w:t>
      </w:r>
      <w:r>
        <w:rPr>
          <w:rFonts w:ascii="Arial" w:hAnsi="Arial" w:cs="Arial"/>
          <w:lang w:val="ru-RU"/>
        </w:rPr>
        <w:t>.2.</w:t>
      </w:r>
      <w:r w:rsidR="00291C5A">
        <w:rPr>
          <w:rFonts w:ascii="Arial" w:hAnsi="Arial" w:cs="Arial"/>
          <w:lang w:val="ru-RU"/>
        </w:rPr>
        <w:t>6</w:t>
      </w:r>
      <w:r>
        <w:rPr>
          <w:rFonts w:ascii="Arial" w:hAnsi="Arial" w:cs="Arial"/>
          <w:lang w:val="ru-RU"/>
        </w:rPr>
        <w:t>.</w:t>
      </w:r>
    </w:p>
    <w:p w:rsidR="001A4049" w:rsidRDefault="001A4049" w:rsidP="00CE4E80">
      <w:pPr>
        <w:tabs>
          <w:tab w:val="left" w:pos="426"/>
          <w:tab w:val="left" w:pos="1134"/>
        </w:tabs>
        <w:autoSpaceDE w:val="0"/>
        <w:autoSpaceDN w:val="0"/>
        <w:adjustRightInd w:val="0"/>
        <w:spacing w:after="60"/>
        <w:ind w:left="1134" w:hanging="1134"/>
        <w:jc w:val="both"/>
        <w:rPr>
          <w:rFonts w:ascii="Arial" w:hAnsi="Arial" w:cs="Arial"/>
          <w:bCs/>
          <w:lang w:val="ru-RU"/>
        </w:rPr>
      </w:pPr>
      <w:r>
        <w:rPr>
          <w:rFonts w:ascii="Arial" w:hAnsi="Arial" w:cs="Arial"/>
          <w:b/>
          <w:lang w:val="ru-RU"/>
        </w:rPr>
        <w:t>4.5.2.2</w:t>
      </w:r>
      <w:proofErr w:type="gramStart"/>
      <w:r>
        <w:rPr>
          <w:rFonts w:ascii="Arial" w:hAnsi="Arial" w:cs="Arial"/>
          <w:b/>
          <w:lang w:val="ru-RU"/>
        </w:rPr>
        <w:tab/>
      </w:r>
      <w:r w:rsidR="002F73B7" w:rsidRPr="00266741">
        <w:rPr>
          <w:rFonts w:ascii="Arial" w:hAnsi="Arial" w:cs="Arial"/>
          <w:lang w:val="ru-RU"/>
        </w:rPr>
        <w:t>П</w:t>
      </w:r>
      <w:proofErr w:type="gramEnd"/>
      <w:r w:rsidR="002F73B7" w:rsidRPr="00266741">
        <w:rPr>
          <w:rFonts w:ascii="Arial" w:hAnsi="Arial" w:cs="Arial"/>
          <w:lang w:val="ru-RU"/>
        </w:rPr>
        <w:t>ри перевозке жидкости, отвечающей критериям класса 3, вакуумные цистерны для отходов должны наполняться через наливную арматуру, выходные отверстия которой расположены внутри цистерны в районе нижней образующей котла. Необходимо принять меры к тому, чтобы свести к минимуму образование брызг, пены и избежать возникновения статического электричества.</w:t>
      </w:r>
      <w:r w:rsidR="002F73B7">
        <w:rPr>
          <w:rFonts w:ascii="Arial" w:hAnsi="Arial" w:cs="Arial"/>
          <w:lang w:val="et-EE"/>
        </w:rPr>
        <w:t xml:space="preserve"> </w:t>
      </w:r>
    </w:p>
    <w:p w:rsidR="001A4049" w:rsidRDefault="001A4049" w:rsidP="00CE4E80">
      <w:pPr>
        <w:tabs>
          <w:tab w:val="left" w:pos="1134"/>
        </w:tabs>
        <w:spacing w:after="60"/>
        <w:ind w:left="1134" w:hanging="1134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/>
        </w:rPr>
        <w:t>4.5.2.3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Максимально допустимое </w:t>
      </w:r>
      <w:r>
        <w:rPr>
          <w:rFonts w:ascii="Arial" w:hAnsi="Arial" w:cs="Arial"/>
          <w:lang w:val="ru-RU"/>
        </w:rPr>
        <w:t xml:space="preserve">рабочее </w:t>
      </w:r>
      <w:r>
        <w:rPr>
          <w:rFonts w:ascii="Arial" w:hAnsi="Arial" w:cs="Arial"/>
        </w:rPr>
        <w:t>давление сжатого воздуха</w:t>
      </w:r>
      <w:r>
        <w:rPr>
          <w:rFonts w:ascii="Arial" w:hAnsi="Arial" w:cs="Arial"/>
          <w:lang w:val="ru-RU"/>
        </w:rPr>
        <w:t>,</w:t>
      </w:r>
      <w:r>
        <w:rPr>
          <w:rFonts w:ascii="Arial" w:hAnsi="Arial" w:cs="Arial"/>
        </w:rPr>
        <w:t xml:space="preserve"> используемого для выгрузки легковоспл</w:t>
      </w:r>
      <w:r>
        <w:rPr>
          <w:rFonts w:ascii="Arial" w:hAnsi="Arial" w:cs="Arial"/>
          <w:lang w:val="ru-RU"/>
        </w:rPr>
        <w:t>а</w:t>
      </w:r>
      <w:r>
        <w:rPr>
          <w:rFonts w:ascii="Arial" w:hAnsi="Arial" w:cs="Arial"/>
        </w:rPr>
        <w:t>меняющих</w:t>
      </w:r>
      <w:proofErr w:type="spellStart"/>
      <w:r>
        <w:rPr>
          <w:rFonts w:ascii="Arial" w:hAnsi="Arial" w:cs="Arial"/>
          <w:lang w:val="ru-RU"/>
        </w:rPr>
        <w:t>ся</w:t>
      </w:r>
      <w:proofErr w:type="spellEnd"/>
      <w:r>
        <w:rPr>
          <w:rFonts w:ascii="Arial" w:hAnsi="Arial" w:cs="Arial"/>
        </w:rPr>
        <w:t xml:space="preserve"> жидкостей с температурой вспышки ниже 23°C</w:t>
      </w:r>
      <w:r>
        <w:rPr>
          <w:rFonts w:ascii="Arial" w:hAnsi="Arial" w:cs="Arial"/>
          <w:lang w:val="ru-RU"/>
        </w:rPr>
        <w:t>,</w:t>
      </w:r>
      <w:r>
        <w:rPr>
          <w:rFonts w:ascii="Arial" w:hAnsi="Arial" w:cs="Arial"/>
        </w:rPr>
        <w:t xml:space="preserve"> должно быть </w:t>
      </w:r>
      <w:r w:rsidR="00523850">
        <w:rPr>
          <w:rFonts w:ascii="Arial" w:hAnsi="Arial" w:cs="Arial"/>
          <w:lang w:val="ru-RU"/>
        </w:rPr>
        <w:br/>
      </w:r>
      <w:r>
        <w:rPr>
          <w:rFonts w:ascii="Arial" w:hAnsi="Arial" w:cs="Arial"/>
        </w:rPr>
        <w:t>100 кПа (1 бар).</w:t>
      </w:r>
    </w:p>
    <w:p w:rsidR="001A4049" w:rsidRDefault="001A4049" w:rsidP="00CE4E80">
      <w:pPr>
        <w:tabs>
          <w:tab w:val="left" w:pos="1134"/>
        </w:tabs>
        <w:spacing w:after="60"/>
        <w:ind w:left="1134" w:hanging="1134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/>
        </w:rPr>
        <w:t>4.5.2.4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Использование цистерн</w:t>
      </w:r>
      <w:r>
        <w:rPr>
          <w:rFonts w:ascii="Arial" w:hAnsi="Arial" w:cs="Arial"/>
          <w:lang w:val="ru-RU"/>
        </w:rPr>
        <w:t>,</w:t>
      </w:r>
      <w:r>
        <w:rPr>
          <w:rFonts w:ascii="Arial" w:hAnsi="Arial" w:cs="Arial"/>
        </w:rPr>
        <w:t xml:space="preserve"> оборудованных поршневым выталкивателем</w:t>
      </w:r>
      <w:r>
        <w:rPr>
          <w:rFonts w:ascii="Arial" w:hAnsi="Arial" w:cs="Arial"/>
          <w:lang w:val="ru-RU"/>
        </w:rPr>
        <w:t>,</w:t>
      </w:r>
      <w:r>
        <w:rPr>
          <w:rFonts w:ascii="Arial" w:hAnsi="Arial" w:cs="Arial"/>
        </w:rPr>
        <w:t xml:space="preserve"> применяемым в качестве разделительной перег</w:t>
      </w:r>
      <w:r>
        <w:rPr>
          <w:rFonts w:ascii="Arial" w:hAnsi="Arial" w:cs="Arial"/>
          <w:lang w:val="ru-RU"/>
        </w:rPr>
        <w:t>о</w:t>
      </w:r>
      <w:r>
        <w:rPr>
          <w:rFonts w:ascii="Arial" w:hAnsi="Arial" w:cs="Arial"/>
        </w:rPr>
        <w:t>родки, допускается лишь в том случае, если вещества находящиеся по обе стороны перег</w:t>
      </w:r>
      <w:r>
        <w:rPr>
          <w:rFonts w:ascii="Arial" w:hAnsi="Arial" w:cs="Arial"/>
          <w:lang w:val="ru-RU"/>
        </w:rPr>
        <w:t>о</w:t>
      </w:r>
      <w:r>
        <w:rPr>
          <w:rFonts w:ascii="Arial" w:hAnsi="Arial" w:cs="Arial"/>
        </w:rPr>
        <w:t>родки (выталкивателя), не вступают в опасную реакцию друг с другом (с</w:t>
      </w:r>
      <w:r>
        <w:rPr>
          <w:rFonts w:ascii="Arial" w:hAnsi="Arial" w:cs="Arial"/>
          <w:lang w:val="ru-RU"/>
        </w:rPr>
        <w:t>м</w:t>
      </w:r>
      <w:r>
        <w:rPr>
          <w:rFonts w:ascii="Arial" w:hAnsi="Arial" w:cs="Arial"/>
        </w:rPr>
        <w:t>. п. 4.3.2.3.6).</w:t>
      </w:r>
    </w:p>
    <w:p w:rsidR="001A4049" w:rsidRDefault="001A4049">
      <w:pPr>
        <w:tabs>
          <w:tab w:val="left" w:pos="1134"/>
        </w:tabs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4.5.2.5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ru-RU"/>
        </w:rPr>
        <w:t xml:space="preserve">Необходимо обеспечить чтобы </w:t>
      </w:r>
      <w:r>
        <w:rPr>
          <w:rFonts w:ascii="Arial" w:hAnsi="Arial"/>
          <w:lang w:val="ru-RU"/>
        </w:rPr>
        <w:t xml:space="preserve">всасывающий рукав цистерны </w:t>
      </w:r>
      <w:r>
        <w:rPr>
          <w:rFonts w:ascii="Arial" w:hAnsi="Arial" w:cs="Arial"/>
        </w:rPr>
        <w:t>при нормальных условиях перевозки</w:t>
      </w:r>
      <w:r>
        <w:rPr>
          <w:rFonts w:ascii="Arial" w:hAnsi="Arial" w:cs="Arial"/>
          <w:lang w:val="ru-RU"/>
        </w:rPr>
        <w:t xml:space="preserve"> не смещался со стационарной позиции.</w:t>
      </w:r>
      <w:r>
        <w:rPr>
          <w:rFonts w:ascii="Arial" w:hAnsi="Arial" w:cs="Arial"/>
        </w:rPr>
        <w:t xml:space="preserve"> </w:t>
      </w:r>
    </w:p>
    <w:p w:rsidR="00291C5A" w:rsidRDefault="00291C5A">
      <w:pPr>
        <w:tabs>
          <w:tab w:val="left" w:pos="1134"/>
        </w:tabs>
        <w:ind w:left="1134" w:hanging="1134"/>
        <w:jc w:val="both"/>
        <w:rPr>
          <w:rFonts w:ascii="Arial" w:hAnsi="Arial" w:cs="Arial"/>
          <w:lang w:val="ru-RU"/>
        </w:rPr>
      </w:pPr>
      <w:r w:rsidRPr="00125B8D">
        <w:rPr>
          <w:rFonts w:ascii="Arial" w:hAnsi="Arial" w:cs="Arial"/>
          <w:b/>
          <w:spacing w:val="4"/>
          <w:w w:val="103"/>
          <w:kern w:val="14"/>
          <w:lang w:val="ru-RU"/>
        </w:rPr>
        <w:t>4.5.2.6</w:t>
      </w:r>
      <w:proofErr w:type="gramStart"/>
      <w:r w:rsidRPr="00125B8D">
        <w:rPr>
          <w:rFonts w:ascii="Arial" w:hAnsi="Arial" w:cs="Arial"/>
          <w:spacing w:val="4"/>
          <w:w w:val="103"/>
          <w:kern w:val="14"/>
          <w:lang w:val="ru-RU"/>
        </w:rPr>
        <w:tab/>
        <w:t>П</w:t>
      </w:r>
      <w:proofErr w:type="gramEnd"/>
      <w:r w:rsidRPr="00125B8D">
        <w:rPr>
          <w:rFonts w:ascii="Arial" w:hAnsi="Arial" w:cs="Arial"/>
          <w:spacing w:val="4"/>
          <w:w w:val="103"/>
          <w:kern w:val="14"/>
          <w:lang w:val="ru-RU"/>
        </w:rPr>
        <w:t>ри использовании для наполнения или опорожнения легковоспламеняющихся жидкостей вакуумного насоса/эксгаустера, который может создать источник возгорания, должны быть приняты меры для предотвращения воспламенения вещества или предотвращения распространения эффектов возгорания снаружи самой цистерны.</w:t>
      </w:r>
    </w:p>
    <w:p w:rsidR="00E95456" w:rsidRPr="00E95456" w:rsidRDefault="00E95456" w:rsidP="00543BEB">
      <w:pPr>
        <w:tabs>
          <w:tab w:val="left" w:pos="1134"/>
        </w:tabs>
        <w:jc w:val="both"/>
        <w:rPr>
          <w:b/>
          <w:lang w:val="ru-RU"/>
        </w:rPr>
      </w:pPr>
    </w:p>
    <w:sectPr w:rsidR="00E95456" w:rsidRPr="00E95456" w:rsidSect="00A141EA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243" w:right="849" w:bottom="851" w:left="567" w:header="567" w:footer="586" w:gutter="567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1CB" w:rsidRDefault="000D61CB">
      <w:r>
        <w:separator/>
      </w:r>
    </w:p>
  </w:endnote>
  <w:endnote w:type="continuationSeparator" w:id="0">
    <w:p w:rsidR="000D61CB" w:rsidRDefault="000D6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049" w:rsidRDefault="00A801A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A404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A4049" w:rsidRDefault="001A404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049" w:rsidRDefault="001A4049">
    <w:pPr>
      <w:pStyle w:val="a6"/>
      <w:framePr w:wrap="around" w:vAnchor="text" w:hAnchor="margin" w:xAlign="center" w:y="1"/>
      <w:rPr>
        <w:rStyle w:val="a5"/>
        <w:rFonts w:ascii="Arial" w:hAnsi="Arial" w:cs="Arial"/>
        <w:sz w:val="22"/>
        <w:szCs w:val="22"/>
      </w:rPr>
    </w:pPr>
    <w:r>
      <w:rPr>
        <w:rStyle w:val="a5"/>
        <w:rFonts w:ascii="Arial" w:hAnsi="Arial" w:cs="Arial"/>
        <w:sz w:val="22"/>
        <w:szCs w:val="22"/>
      </w:rPr>
      <w:t>4.5-</w:t>
    </w:r>
    <w:r w:rsidR="00A801A3">
      <w:rPr>
        <w:rStyle w:val="a5"/>
        <w:rFonts w:ascii="Arial" w:hAnsi="Arial" w:cs="Arial"/>
        <w:sz w:val="22"/>
        <w:szCs w:val="22"/>
      </w:rPr>
      <w:fldChar w:fldCharType="begin"/>
    </w:r>
    <w:r>
      <w:rPr>
        <w:rStyle w:val="a5"/>
        <w:rFonts w:ascii="Arial" w:hAnsi="Arial" w:cs="Arial"/>
        <w:sz w:val="22"/>
        <w:szCs w:val="22"/>
      </w:rPr>
      <w:instrText xml:space="preserve">PAGE  </w:instrText>
    </w:r>
    <w:r w:rsidR="00A801A3">
      <w:rPr>
        <w:rStyle w:val="a5"/>
        <w:rFonts w:ascii="Arial" w:hAnsi="Arial" w:cs="Arial"/>
        <w:sz w:val="22"/>
        <w:szCs w:val="22"/>
      </w:rPr>
      <w:fldChar w:fldCharType="separate"/>
    </w:r>
    <w:r w:rsidR="00A141EA">
      <w:rPr>
        <w:rStyle w:val="a5"/>
        <w:rFonts w:ascii="Arial" w:hAnsi="Arial" w:cs="Arial"/>
        <w:noProof/>
        <w:sz w:val="22"/>
        <w:szCs w:val="22"/>
      </w:rPr>
      <w:t>1</w:t>
    </w:r>
    <w:r w:rsidR="00A801A3">
      <w:rPr>
        <w:rStyle w:val="a5"/>
        <w:rFonts w:ascii="Arial" w:hAnsi="Arial" w:cs="Arial"/>
        <w:sz w:val="22"/>
        <w:szCs w:val="22"/>
      </w:rPr>
      <w:fldChar w:fldCharType="end"/>
    </w:r>
  </w:p>
  <w:p w:rsidR="001A4049" w:rsidRDefault="001A404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1CB" w:rsidRDefault="000D61CB">
      <w:r>
        <w:separator/>
      </w:r>
    </w:p>
  </w:footnote>
  <w:footnote w:type="continuationSeparator" w:id="0">
    <w:p w:rsidR="000D61CB" w:rsidRDefault="000D61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049" w:rsidRDefault="00A801A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A404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A4049" w:rsidRDefault="001A404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049" w:rsidRDefault="001A4049">
    <w:pPr>
      <w:pStyle w:val="a4"/>
      <w:rPr>
        <w:sz w:val="20"/>
      </w:rPr>
    </w:pPr>
    <w:r>
      <w:rPr>
        <w:rFonts w:ascii="Arial" w:hAnsi="Arial" w:cs="Arial"/>
        <w:sz w:val="2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A02D4"/>
    <w:multiLevelType w:val="multilevel"/>
    <w:tmpl w:val="4C8E6334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</w:lvl>
    <w:lvl w:ilvl="1">
      <w:start w:val="5"/>
      <w:numFmt w:val="decimal"/>
      <w:lvlText w:val="%1.%2"/>
      <w:lvlJc w:val="left"/>
      <w:pPr>
        <w:tabs>
          <w:tab w:val="num" w:pos="405"/>
        </w:tabs>
        <w:ind w:left="405" w:hanging="4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>
    <w:nsid w:val="63AA44BA"/>
    <w:multiLevelType w:val="multilevel"/>
    <w:tmpl w:val="8BD6F3DC"/>
    <w:lvl w:ilvl="0">
      <w:start w:val="4"/>
      <w:numFmt w:val="decimal"/>
      <w:lvlText w:val="%1"/>
      <w:lvlJc w:val="left"/>
      <w:pPr>
        <w:tabs>
          <w:tab w:val="num" w:pos="555"/>
        </w:tabs>
        <w:ind w:left="555" w:hanging="555"/>
      </w:pPr>
      <w:rPr>
        <w:b/>
      </w:rPr>
    </w:lvl>
    <w:lvl w:ilvl="1">
      <w:start w:val="5"/>
      <w:numFmt w:val="decimal"/>
      <w:lvlText w:val="%1.%2"/>
      <w:lvlJc w:val="left"/>
      <w:pPr>
        <w:tabs>
          <w:tab w:val="num" w:pos="555"/>
        </w:tabs>
        <w:ind w:left="555" w:hanging="555"/>
      </w:pPr>
      <w:rPr>
        <w:b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</w:rPr>
    </w:lvl>
  </w:abstractNum>
  <w:num w:numId="1">
    <w:abstractNumId w:val="0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5"/>
    </w:lvlOverride>
    <w:lvlOverride w:ilvl="2">
      <w:startOverride w:val="2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4E80"/>
    <w:rsid w:val="000D61CB"/>
    <w:rsid w:val="001A4049"/>
    <w:rsid w:val="00221554"/>
    <w:rsid w:val="00236118"/>
    <w:rsid w:val="00291C5A"/>
    <w:rsid w:val="002F73B7"/>
    <w:rsid w:val="00373703"/>
    <w:rsid w:val="00392B37"/>
    <w:rsid w:val="003E7A00"/>
    <w:rsid w:val="00423EC9"/>
    <w:rsid w:val="004C6179"/>
    <w:rsid w:val="00523850"/>
    <w:rsid w:val="00543BEB"/>
    <w:rsid w:val="00574A3A"/>
    <w:rsid w:val="006630F0"/>
    <w:rsid w:val="006F3D70"/>
    <w:rsid w:val="00750A0B"/>
    <w:rsid w:val="008046F2"/>
    <w:rsid w:val="0083577B"/>
    <w:rsid w:val="008D1ACB"/>
    <w:rsid w:val="009E3DB8"/>
    <w:rsid w:val="00A141EA"/>
    <w:rsid w:val="00A801A3"/>
    <w:rsid w:val="00B148AF"/>
    <w:rsid w:val="00B75DCD"/>
    <w:rsid w:val="00BC5F64"/>
    <w:rsid w:val="00C26365"/>
    <w:rsid w:val="00CE4E80"/>
    <w:rsid w:val="00E95456"/>
    <w:rsid w:val="00EC3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6F2"/>
    <w:rPr>
      <w:lang w:val="pl-PL" w:eastAsia="pl-PL"/>
    </w:rPr>
  </w:style>
  <w:style w:type="paragraph" w:styleId="1">
    <w:name w:val="heading 1"/>
    <w:basedOn w:val="a"/>
    <w:next w:val="a"/>
    <w:qFormat/>
    <w:rsid w:val="008046F2"/>
    <w:pPr>
      <w:keepNext/>
      <w:outlineLvl w:val="0"/>
    </w:pPr>
    <w:rPr>
      <w:b/>
      <w:color w:val="FF0000"/>
      <w:sz w:val="28"/>
    </w:rPr>
  </w:style>
  <w:style w:type="paragraph" w:styleId="2">
    <w:name w:val="heading 2"/>
    <w:basedOn w:val="a"/>
    <w:next w:val="a"/>
    <w:qFormat/>
    <w:rsid w:val="008046F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qFormat/>
    <w:rsid w:val="008046F2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046F2"/>
    <w:pPr>
      <w:tabs>
        <w:tab w:val="left" w:pos="0"/>
        <w:tab w:val="left" w:pos="720"/>
        <w:tab w:val="left" w:pos="1134"/>
        <w:tab w:val="left" w:pos="1440"/>
        <w:tab w:val="left" w:pos="2160"/>
        <w:tab w:val="left" w:pos="252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18"/>
        <w:tab w:val="left" w:pos="12238"/>
        <w:tab w:val="left" w:pos="12958"/>
      </w:tabs>
      <w:ind w:left="2520" w:hanging="1386"/>
    </w:pPr>
    <w:rPr>
      <w:rFonts w:ascii="CG Times" w:hAnsi="CG Times"/>
      <w:b/>
      <w:sz w:val="22"/>
    </w:rPr>
  </w:style>
  <w:style w:type="paragraph" w:styleId="a4">
    <w:name w:val="header"/>
    <w:basedOn w:val="a"/>
    <w:rsid w:val="008046F2"/>
    <w:pPr>
      <w:tabs>
        <w:tab w:val="center" w:pos="4536"/>
        <w:tab w:val="right" w:pos="9072"/>
      </w:tabs>
    </w:pPr>
    <w:rPr>
      <w:sz w:val="24"/>
      <w:lang w:val="en-GB"/>
    </w:rPr>
  </w:style>
  <w:style w:type="character" w:styleId="a5">
    <w:name w:val="page number"/>
    <w:basedOn w:val="a0"/>
    <w:rsid w:val="008046F2"/>
  </w:style>
  <w:style w:type="paragraph" w:styleId="3">
    <w:name w:val="Body Text Indent 3"/>
    <w:basedOn w:val="a"/>
    <w:rsid w:val="008046F2"/>
    <w:pPr>
      <w:ind w:left="750"/>
      <w:jc w:val="both"/>
    </w:pPr>
  </w:style>
  <w:style w:type="paragraph" w:styleId="a6">
    <w:name w:val="footer"/>
    <w:basedOn w:val="a"/>
    <w:rsid w:val="008046F2"/>
    <w:pPr>
      <w:tabs>
        <w:tab w:val="center" w:pos="4536"/>
        <w:tab w:val="right" w:pos="9072"/>
      </w:tabs>
    </w:pPr>
  </w:style>
  <w:style w:type="paragraph" w:customStyle="1" w:styleId="megj">
    <w:name w:val="megj"/>
    <w:basedOn w:val="a"/>
    <w:autoRedefine/>
    <w:rsid w:val="008046F2"/>
    <w:pPr>
      <w:tabs>
        <w:tab w:val="left" w:pos="993"/>
        <w:tab w:val="left" w:pos="1701"/>
        <w:tab w:val="left" w:pos="2835"/>
      </w:tabs>
      <w:spacing w:after="60"/>
      <w:ind w:left="2977" w:hanging="1701"/>
      <w:jc w:val="both"/>
    </w:pPr>
    <w:rPr>
      <w:rFonts w:ascii="Arial" w:hAnsi="Arial" w:cs="Arial"/>
      <w:b/>
      <w:iCs/>
      <w:color w:val="333333"/>
      <w:sz w:val="22"/>
      <w:szCs w:val="22"/>
      <w:lang w:val="ru-RU" w:eastAsia="en-US"/>
    </w:rPr>
  </w:style>
  <w:style w:type="paragraph" w:customStyle="1" w:styleId="Tekstdymka">
    <w:name w:val="Tekst dymka"/>
    <w:basedOn w:val="a"/>
    <w:semiHidden/>
    <w:rsid w:val="008046F2"/>
    <w:rPr>
      <w:rFonts w:ascii="Tahoma" w:hAnsi="Tahoma" w:cs="Tahoma"/>
      <w:sz w:val="16"/>
      <w:szCs w:val="16"/>
    </w:rPr>
  </w:style>
  <w:style w:type="paragraph" w:styleId="a7">
    <w:name w:val="Balloon Text"/>
    <w:basedOn w:val="a"/>
    <w:link w:val="a8"/>
    <w:rsid w:val="00221554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221554"/>
    <w:rPr>
      <w:rFonts w:ascii="Tahoma" w:hAnsi="Tahoma" w:cs="Tahoma"/>
      <w:sz w:val="16"/>
      <w:szCs w:val="16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6" baseType="variant">
      <vt:variant>
        <vt:lpstr>Nosaukums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Dział 4</vt:lpstr>
      <vt:lpstr>Dział 4</vt:lpstr>
      <vt:lpstr>Dział 4</vt:lpstr>
    </vt:vector>
  </TitlesOfParts>
  <Company> 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Dział 4</dc:title>
  <dc:subject/>
  <dc:creator>A.Pilaszkiewicz</dc:creator>
  <cp:keywords/>
  <cp:lastModifiedBy>NataliaVorontsova</cp:lastModifiedBy>
  <cp:revision>5</cp:revision>
  <cp:lastPrinted>2007-01-11T09:57:00Z</cp:lastPrinted>
  <dcterms:created xsi:type="dcterms:W3CDTF">2015-02-16T14:30:00Z</dcterms:created>
  <dcterms:modified xsi:type="dcterms:W3CDTF">2015-02-18T12:51:00Z</dcterms:modified>
</cp:coreProperties>
</file>